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right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3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right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к извещению о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б осуществлении закупки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right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b/>
          <w:bCs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bCs/>
          <w:color w:val="000000"/>
          <w:sz w:val="24"/>
          <w:szCs w:val="24"/>
          <w:lang w:val="ru-RU"/>
        </w:rPr>
        <w:t xml:space="preserve">Требования к содержанию, составу заявки на участие в закупке в соответствии </w:t>
      </w:r>
      <w:r>
        <w:rPr>
          <w:rFonts w:ascii="PT Astra Serif" w:hAnsi="PT Astra Serif"/>
          <w:b/>
          <w:bCs/>
          <w:color w:val="000000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b/>
          <w:bCs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bCs/>
          <w:color w:val="000000"/>
          <w:sz w:val="24"/>
          <w:szCs w:val="24"/>
          <w:lang w:val="ru-RU"/>
        </w:rPr>
        <w:t xml:space="preserve">с Законом о контрактной системе и инструкция по ее заполнению</w:t>
      </w:r>
      <w:r>
        <w:rPr>
          <w:rFonts w:ascii="PT Astra Serif" w:hAnsi="PT Astra Serif"/>
          <w:b/>
          <w:bCs/>
          <w:color w:val="000000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Подать заявку на участие в закупке вправе только заре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Участник закупки вправе подать то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закупке.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Подача заявки на участие в закупке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и в соответствии с заявкой такого участника закупки на участие в закупке.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Для участия в конкурентном способе заявка на участие в закупке, если иное не предусмотрено Законом о контрактной системе, должна содержать: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1) информацию и документы об участнике закупки:</w:t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а) полное и сокращённое (при наличии) наименование юридического лица, в том числе иностранного юридического лица (если участником закупки является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наименование обособленного подразделения юридического ли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ца (если от имени участника закупки выступает обособленное подразделение юридического лица), фамилия, имя, отчество (при наличии) (если участником закупки является физическое лицо, в том числе зарегистрированное в качестве индивидуального предпринимателя);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б) фамилия, имя, отчество (при наличии), идентификационный номер налогоплательщика (при наличии) и должность лица, имеющего право без доверенности дейс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твовать от имени юридического лица, либо действующего в качестве руководителя юридического лица, аккредитованного филиала или представительства иностранного юридического лица, либо исполняющего функции единоличного исполнительного органа юридического лица;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в)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идентификационный номер налогоплательщика (при наличии) чле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нов коллегиального исполнительного органа, лица, исполняющего функции единоличного исполнительного органа, управляющего (при наличии), управляющей организации (при наличии), участников (членов) корпоративного юридического лица, владеющих более чем двадцать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ю пятью процентами акций (долей, паёв) корпоративного юридического лица,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г) адрес юридического лица, в том числе иностранного юридичес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кого лица (если участником закупки является юридическое лицо) в пределах места нахождения юридического лица, адрес (место нахождения) аккредитованного филиала или представительства на территории Российской Федерации (если от имени иностранного юридического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лица выступает аккредитованный филиал или представительство), адрес (место нахождения) обособленного подразделения юридического лица (если от имени участника закупки выступает обособленное подразделение юридического лица), место жительства физического лиц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а, в том числе зарегистрированного в качестве индивидуального предпринимателя (если участник закупки является физическим лицом, в том числе зарегистрированным в качестве индивидуального предпринимателя), адрес электронной почты, номер контактного телефона;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д) копия документа, удостоверяющего личность участника закупки в соответствии с законодательством Российской Федерации (если участник закупки является физическим лицом, не являющимся индивидуальным предпринимателем);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е) идентификационный номер налогоплательщика юридического лица (если участником закупки явля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 том числе зарегистрированного в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качестве индивидуального предпринимателя (если участником закупки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соответствии с законодательством с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оответствующего иностранного государства (если участником закупки является иностранное лицо), код причины постановки на учёт юридического лица (если участником закупки является юридическое лицо), аккредитованного филиала или представительства иностранного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участника закупки выступает обособленное подразделение юридического лица);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ж)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выписка из единого государственного реестра юридических лиц (если участником закупки является юридическое лицо), выписка из единого государственного реестра индивидуальных предпринимателей (если участником закупки является индивидуальный предприниматель);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з) надлежащим образом, заверенный перевод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(если участником закупки является иностранное лицо);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и) декларация о принадлежности участника закупки к учреждению или предприятию уголовно-исполнительной системы (если участник закупки является учреждением или предприятием уголовно-исполнительной системы):</w:t>
      </w:r>
      <w:r>
        <w:rPr>
          <w:rFonts w:ascii="PT Astra Serif" w:hAnsi="PT Astra Serif"/>
          <w:b/>
          <w:color w:val="000099"/>
          <w:sz w:val="24"/>
          <w:szCs w:val="24"/>
          <w:lang w:val="ru-RU"/>
        </w:rPr>
        <w:t xml:space="preserve"> не требуется;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к) декларация о принадлежности участника закупки к организации инвалидов, предусмотренной частью 2 статьи 29 Закона о контрактной системе (если участник закупки является такой организацией):</w:t>
      </w:r>
      <w:r>
        <w:rPr>
          <w:rFonts w:ascii="PT Astra Serif" w:hAnsi="PT Astra Serif"/>
          <w:b/>
          <w:color w:val="000099"/>
          <w:sz w:val="24"/>
          <w:szCs w:val="24"/>
          <w:lang w:val="ru-RU"/>
        </w:rPr>
        <w:t xml:space="preserve"> не требуется;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c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л)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декларация о принадлежности участника закупки к социально ориентированным некоммерческим организациям в случае установления преимущества, предусмотренного частью 3 статьи 30 Закона о контрактной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системе</w:t>
      </w:r>
      <w:r>
        <w:rPr>
          <w:rFonts w:ascii="PT Astra Serif" w:hAnsi="PT Astra Serif"/>
          <w:color w:val="000099"/>
          <w:sz w:val="24"/>
          <w:szCs w:val="24"/>
          <w:lang w:val="ru-RU"/>
        </w:rPr>
        <w:t xml:space="preserve">: </w:t>
      </w:r>
      <w:r>
        <w:rPr>
          <w:rFonts w:ascii="PT Astra Serif" w:hAnsi="PT Astra Serif"/>
          <w:b/>
          <w:color w:val="000099"/>
          <w:sz w:val="24"/>
          <w:szCs w:val="24"/>
          <w:lang w:val="ru-RU"/>
        </w:rPr>
        <w:t xml:space="preserve"> т</w:t>
      </w:r>
      <w:r>
        <w:rPr>
          <w:rFonts w:ascii="PT Astra Serif" w:hAnsi="PT Astra Serif"/>
          <w:b/>
          <w:color w:val="000099"/>
          <w:sz w:val="24"/>
          <w:szCs w:val="24"/>
          <w:lang w:val="ru-RU"/>
        </w:rPr>
        <w:t xml:space="preserve">ребуется</w:t>
      </w:r>
      <w:r>
        <w:rPr>
          <w:rFonts w:ascii="PT Astra Serif" w:hAnsi="PT Astra Serif"/>
          <w:b/>
          <w:color w:val="000099"/>
          <w:sz w:val="24"/>
          <w:szCs w:val="24"/>
          <w:lang w:val="ru-RU"/>
        </w:rPr>
        <w:t xml:space="preserve">;</w:t>
      </w:r>
      <w:r>
        <w:rPr>
          <w:rFonts w:ascii="PT Astra Serif" w:hAnsi="PT Astra Serif"/>
          <w:color w:val="c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н) документы, подтверждающие соответствие участника закупки требованиям, установленным пунктом 1 части 1 статьи 31 Закона о контрактной системе, докум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енты, подтверждающие соответствие участника закупки дополнительным требованиям, установленным в соответствии с частями 2 и 2.1 (при наличии таких требований) статьи 31 Закона о контрактной системе, если иное не предусмотрено Законом о контрактной системе: </w:t>
      </w:r>
      <w:r>
        <w:rPr>
          <w:rFonts w:ascii="PT Astra Serif" w:hAnsi="PT Astra Serif"/>
          <w:b/>
          <w:color w:val="000099"/>
          <w:sz w:val="24"/>
          <w:szCs w:val="24"/>
          <w:lang w:val="ru-RU"/>
        </w:rPr>
        <w:t xml:space="preserve">не требуется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  <w:r>
        <w:rPr>
          <w:rFonts w:ascii="PT Astra Serif" w:hAnsi="PT Astra Serif"/>
          <w:color w:val="000099"/>
          <w:sz w:val="24"/>
          <w:szCs w:val="24"/>
          <w:lang w:val="ru-RU"/>
        </w:rPr>
        <w:t xml:space="preserve">;</w:t>
      </w:r>
      <w:r>
        <w:rPr>
          <w:rFonts w:ascii="PT Astra Serif" w:hAnsi="PT Astra Serif"/>
          <w:color w:val="000099"/>
          <w:sz w:val="24"/>
          <w:szCs w:val="24"/>
          <w:lang w:val="ru-RU"/>
        </w:rPr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о) декларация о соответствии участника закупки требованиям, установленным пунктами 3 - 5, 7 - 11 части 1 статьи 31 Закона о контрактной системе;</w:t>
      </w:r>
      <w:r>
        <w:rPr>
          <w:rFonts w:ascii="PT Astra Serif" w:hAnsi="PT Astra Serif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п)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</w:t>
      </w:r>
      <w:r>
        <w:rPr>
          <w:rFonts w:ascii="PT Astra Serif" w:hAnsi="PT Astra Serif"/>
          <w:sz w:val="24"/>
          <w:szCs w:val="24"/>
          <w:lang w:val="ru-RU"/>
        </w:rPr>
        <w:t xml:space="preserve">ё</w:t>
      </w:r>
      <w:r>
        <w:rPr>
          <w:rFonts w:ascii="PT Astra Serif" w:hAnsi="PT Astra Serif"/>
          <w:sz w:val="24"/>
          <w:szCs w:val="24"/>
          <w:lang w:val="ru-RU"/>
        </w:rPr>
        <w:t xml:space="preserve">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контракта.</w:t>
      </w:r>
      <w:r>
        <w:rPr>
          <w:rFonts w:ascii="PT Astra Serif" w:hAnsi="PT Astra Serif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Информация и документы, предусмотренные подпунктами "а" - "л" настоящего документа, не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включаются участником закупки в заявку на участие в закупке. Такие информация и документы в случаях, предусмотренных Законом о контрактной системе, направляются заказчику оператором электронной площадки, оператором специализированной электронной площадки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путём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информационного взаимодействия с единой информационной системой;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Документы, подтверждающие соответствие участника закупки дополнительным требованиям, установленным в соответствии с частью 2 или 2.1 статьи 31 Закона о контрактной системе, и предусмотренные подпунктом "н" пункта 1 части 1 настоящего документа, не включ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аются участником закупки в заявку на участие в закупке. Такие документы в случаях, предусмотренных Законом о контрактной системе, направляются заказчику оператором электронной площадки из реестра участников закупок, аккредитованных на электронной площадке;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2) предложение участника закупки в отношении объекта закупки:</w:t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а) наименование страны происхождения товара в соответствии с общероссийским классификатором, используемым для идентификации стран мира.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Информация о товаре, предусмотренная подпунктом «а»,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 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б)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ации установлены требования к товару, работе или услуге и представление указанных документов предусмотрено извещением об осуществлении закупки, документацией о закупке, если Законом о контрактной системе предусмотрена документация о закупке): не требуется;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в) иные информация и документы, в том числе эскиз, рисунок, чертёж,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3) информация и документы, предусмотренные нормативными правовыми актами, принятыми в соответствии с частями 3 и 4 статьи 14 Закона о контрактной системе (в случае, если в извещении об осуществлении за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купки, документации о закупке (если Законом о контрактной системе предусмотрена документация о закупке) установлены предусмотренные указанной статьёй запреты, ограничения, условия допуска). В случае отсутствия таких информации и документов в заявке на учас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 </w:t>
      </w:r>
      <w:r>
        <w:rPr>
          <w:rFonts w:ascii="PT Astra Serif" w:hAnsi="PT Astra Serif"/>
          <w:b/>
          <w:color w:val="000099"/>
          <w:sz w:val="24"/>
          <w:szCs w:val="24"/>
          <w:lang w:val="ru-RU"/>
        </w:rPr>
        <w:t xml:space="preserve">не т</w:t>
      </w:r>
      <w:r>
        <w:rPr>
          <w:rFonts w:ascii="PT Astra Serif" w:hAnsi="PT Astra Serif"/>
          <w:b/>
          <w:color w:val="000099"/>
          <w:sz w:val="24"/>
          <w:szCs w:val="24"/>
          <w:lang w:val="ru-RU"/>
        </w:rPr>
        <w:t xml:space="preserve">ребуется</w:t>
      </w:r>
      <w:r>
        <w:rPr>
          <w:rFonts w:ascii="PT Astra Serif" w:hAnsi="PT Astra Serif"/>
          <w:color w:val="000099"/>
          <w:sz w:val="24"/>
          <w:szCs w:val="24"/>
          <w:lang w:val="ru-RU"/>
        </w:rPr>
        <w:t xml:space="preserve">.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jc w:val="center"/>
        <w:spacing w:before="0" w:beforeAutospacing="0" w:after="0" w:afterAutospacing="0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bCs/>
          <w:color w:val="000000"/>
          <w:sz w:val="24"/>
          <w:szCs w:val="24"/>
          <w:lang w:val="ru-RU"/>
        </w:rPr>
        <w:t xml:space="preserve">ИНСТРУКЦИЯ</w:t>
      </w:r>
      <w:r>
        <w:rPr>
          <w:rFonts w:ascii="PT Astra Serif" w:hAnsi="PT Astra Serif"/>
          <w:lang w:val="ru-RU"/>
        </w:rPr>
        <w:br/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по заполнению заявки на участие в </w:t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закупке</w:t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Участник закупки формирует предложение в отношении объекта закупки (в соответствии с п. 31 Дополнительных требований к операторам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№656) с использованием электронной площадки - в с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труктурированном виде (наименование страны происхождения товара, товарный знак (при наличии у товара товарного знака), а также характеристики предлагаемого участником закупки товара в части характеристик, содержащихся в извещении об осуществлении закупки).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При подаче с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ведений участниками закупки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Приложении 1 «Описание объекта закупки (Техническое задание)».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В случае, если в ГОСТе, ТУ, паспорте и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ли других технических документах установлены одни допустимые значения показателей, а инструкция по заполнению заявки предписывает указать иные значения, показатели товаров в любом случае должны быть заполнены в строгом соответствии с настоящей инструкцией.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Раздел I</w:t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Инструкцией установлено «Участник закупки указывает в заявке конкретное значение характеристики».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Если заказчиком в «Описании объекта закупки» при описании значения характеристики используются следующие знаки и слова, участником предоставляются значения, указанные ниже: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«&gt;» - значение характеристики, превышающее указанное,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«≥» - значение равное или превышающее указанное;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«&lt;» - значение характеристики менее указанного, 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«≤» - значение равное или менее указанного;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 - «≥ и &lt;» - значение равное или превышающее левое значение и менее правого значения;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«&gt; и ≤» - значение превышающее левое значение и равное или менее правого значения;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«&gt; и &lt;» - значение превышающее левое значение и менее правого значения;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«≥ и ≤» - значение равное или превышающее левое значение и равное или менее правого значения.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«не менее», «не ниже» - значение равное или превышающее указанное;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«не более», «не выше» - значение равное или менее указанного;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«менее», «ниже» - значение меньше указанного;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«более», «выше», «свыше» - значение, превышающее указанное;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«не менее и не более», «не менее, не более», «не менее не более», «не менее; не более», «не менее/не более» - конкретное значение в рамках значений верхней и нижней границы;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«до» - значение меньше указанного, за исключением случаев, когда указанное значение сопровождается словом «включительно»; 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«от» - указанное значение или превышающее его;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Если характеристика указана с использованием нескольких значений, требование знака применяются к каждому значению следующим после знака, до нового знака, описывающего значение характеристики (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например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: ≥ 5*10 – знак применяется к значению 5 и к значению 10).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Раздел II</w:t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Инструкцией установлено «Участник закупки указывает в заявке диапазон значений характеристики», 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Если заказчиком в «Описании объекта закупки» при описании значения характеристики используются следующие знаки, участником предоставляются значения, указанные ниже: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≤ - участником представляется значение менее или равное установленному;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≥ - участником представляется значение более или равное установленному;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&lt; -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 участником представляется значение менее установленному;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- &gt;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 - участником представляется значение более установленному.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В случае, если требование к значению характеристики установлено одновременно с применением нескольких слов/знаков из данного раздела, в том числе с использованием союза «и» (например: ≥Х &lt;Y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, &gt;Х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 и ≤ Y и т.д.) и от участника в соответствии с положениями инструкции требуется предоставить диапазон значений характеристики, участник в заявке указывает значение диапазона соответствующее установленным  требованиям.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При указании участником диапазонных значений характеристики могут быть использованы слова и знаки, если это допускается функционалом торговой площадки.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567"/>
        <w:jc w:val="center"/>
        <w:spacing w:before="0" w:beforeAutospacing="0" w:after="0" w:afterAutospacing="0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Раздел III</w:t>
      </w:r>
      <w:r>
        <w:rPr>
          <w:rFonts w:ascii="PT Astra Serif" w:hAnsi="PT Astra Serif"/>
          <w:b/>
          <w:color w:val="000000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Инструкцией установлено «Участник закупки указывает в заявке только одно значение характеристики». 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Если заказчик в «Описании объекта закупки» при описании значения характеристики использует перечисления значений характеристики с использованием союзов «или», «либо» - участники выбирают одно из значений.</w:t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</w:r>
      <w:r>
        <w:rPr>
          <w:rFonts w:ascii="PT Astra Serif" w:hAnsi="PT Astra Serif"/>
          <w:color w:val="000000"/>
          <w:sz w:val="24"/>
          <w:szCs w:val="24"/>
          <w:lang w:val="ru-RU"/>
        </w:rPr>
      </w:r>
    </w:p>
    <w:p>
      <w:pPr>
        <w:ind w:firstLine="709"/>
        <w:jc w:val="center"/>
        <w:spacing w:before="0" w:beforeAutospacing="0" w:after="0" w:afterAutospacing="0"/>
        <w:rPr>
          <w:rFonts w:ascii="PT Astra Serif" w:hAnsi="PT Astra Serif" w:eastAsia="Calibri"/>
          <w:b/>
          <w:sz w:val="24"/>
          <w:szCs w:val="24"/>
          <w:lang w:val="ru-RU"/>
        </w:rPr>
      </w:pPr>
      <w:r>
        <w:rPr>
          <w:rFonts w:ascii="PT Astra Serif" w:hAnsi="PT Astra Serif" w:eastAsia="Calibri"/>
          <w:b/>
          <w:sz w:val="24"/>
          <w:szCs w:val="24"/>
          <w:lang w:val="ru-RU"/>
        </w:rPr>
        <w:t xml:space="preserve">Раздел IV</w:t>
      </w:r>
      <w:r>
        <w:rPr>
          <w:rFonts w:ascii="PT Astra Serif" w:hAnsi="PT Astra Serif" w:eastAsia="Calibri"/>
          <w:b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Инструкцией установлено «Участник закупки указывает в заявке одно или несколько значений характеристики».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Если заказчик в «Описании объекта закупки» при описании значения характеристики использует перечисления с союзами «и (или)» - участник предлагает одно или несколько значений (на свой выбор). 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При одновременном использовании знаков «,» и союзов «или», «либо» участник указывает все значения до союза «или», «либо» или значение, указанное после союза «или», «либо» (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например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: 1, 2, 3 или 4; участник предлагает: вариант1 – 1, 2, 3; вариант 2 – 4).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center"/>
        <w:spacing w:before="0" w:beforeAutospacing="0" w:after="0" w:afterAutospacing="0"/>
        <w:rPr>
          <w:rFonts w:ascii="PT Astra Serif" w:hAnsi="PT Astra Serif" w:eastAsia="Calibri"/>
          <w:b/>
          <w:sz w:val="24"/>
          <w:szCs w:val="24"/>
          <w:lang w:val="ru-RU"/>
        </w:rPr>
      </w:pPr>
      <w:r>
        <w:rPr>
          <w:rFonts w:ascii="PT Astra Serif" w:hAnsi="PT Astra Serif" w:eastAsia="Calibri"/>
          <w:b/>
          <w:sz w:val="24"/>
          <w:szCs w:val="24"/>
          <w:lang w:val="ru-RU"/>
        </w:rPr>
        <w:t xml:space="preserve">Раздел V</w:t>
      </w:r>
      <w:r>
        <w:rPr>
          <w:rFonts w:ascii="PT Astra Serif" w:hAnsi="PT Astra Serif" w:eastAsia="Calibri"/>
          <w:b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Инструкцией установлено «Участник закупки указывает в заявке все значения характеристики»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Если заказчик в «Описании объекта закупки» при описании значения характеристики использует перечисления через знаки «,», «;», «/», союз «и» участник закупки указывает в заявке все перечисленные значения.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center"/>
        <w:spacing w:before="0" w:beforeAutospacing="0" w:after="0" w:afterAutospacing="0"/>
        <w:rPr>
          <w:rFonts w:ascii="PT Astra Serif" w:hAnsi="PT Astra Serif" w:eastAsia="Calibri"/>
          <w:b/>
          <w:sz w:val="24"/>
          <w:szCs w:val="24"/>
          <w:lang w:val="ru-RU"/>
        </w:rPr>
      </w:pPr>
      <w:r>
        <w:rPr>
          <w:rFonts w:ascii="PT Astra Serif" w:hAnsi="PT Astra Serif" w:eastAsia="Calibri"/>
          <w:b/>
          <w:sz w:val="24"/>
          <w:szCs w:val="24"/>
          <w:lang w:val="ru-RU"/>
        </w:rPr>
        <w:t xml:space="preserve">Раздел VI</w:t>
      </w:r>
      <w:r>
        <w:rPr>
          <w:rFonts w:ascii="PT Astra Serif" w:hAnsi="PT Astra Serif" w:eastAsia="Calibri"/>
          <w:b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В случае установления Инструкцией «Значения характеристики не может изменяться участником». Участник закупки указывает в заявке значение характеристики в неизменном виде, независимо от значения слов и знаков, используемых 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З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аказчиком в «описании объекта закупки». 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Значения показателей не должны допускать разночтения или двусмысленное толкование и содержать в 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т.ч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. следующие слова (с 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учетом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 всех форм слов): «не более», «не менее», «не выше», «не ниже», «менее», «более», «должен», «должен быть», «</w:t>
      </w:r>
      <w:r>
        <w:rPr>
          <w:rFonts w:ascii="PT Astra Serif" w:hAnsi="PT Astra Serif" w:eastAsia="Calibri"/>
          <w:sz w:val="24"/>
          <w:szCs w:val="24"/>
          <w:lang w:val="ru-RU"/>
        </w:rPr>
        <w:t xml:space="preserve">превышает», «не превышает», «от», «до», «или», знаки: «&gt;», «≥», «≤», «&lt;», «±» и иные слова/знаки (за исключением случаев, установленных Инструкцией, при которых указанные слова/знаки являются частью неизменного показателя), то есть должны быть конкретными.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  <w:t xml:space="preserve">Несоблюдение указанных требований является основанием для принятия комиссией решения о признании заявки участника не соответствующей требованиям, установленным настоящим извещением.</w:t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24"/>
          <w:szCs w:val="24"/>
          <w:lang w:val="ru-RU"/>
        </w:rPr>
      </w:pPr>
      <w:r>
        <w:rPr>
          <w:rFonts w:ascii="PT Astra Serif" w:hAnsi="PT Astra Serif" w:eastAsia="Calibri"/>
          <w:sz w:val="24"/>
          <w:szCs w:val="24"/>
          <w:lang w:val="ru-RU"/>
        </w:rPr>
      </w:r>
      <w:r>
        <w:rPr>
          <w:rFonts w:ascii="PT Astra Serif" w:hAnsi="PT Astra Serif" w:eastAsia="Calibri"/>
          <w:sz w:val="24"/>
          <w:szCs w:val="24"/>
          <w:lang w:val="ru-RU"/>
        </w:rPr>
      </w:r>
    </w:p>
    <w:p>
      <w:pPr>
        <w:ind w:firstLine="709"/>
        <w:jc w:val="both"/>
        <w:spacing w:before="0" w:beforeAutospacing="0" w:after="0" w:afterAutospacing="0"/>
        <w:rPr>
          <w:rFonts w:ascii="PT Astra Serif" w:hAnsi="PT Astra Serif" w:eastAsia="Calibri"/>
          <w:sz w:val="18"/>
          <w:szCs w:val="24"/>
          <w:lang w:val="ru-RU"/>
        </w:rPr>
      </w:pPr>
      <w:r>
        <w:rPr>
          <w:rFonts w:ascii="PT Astra Serif" w:hAnsi="PT Astra Serif" w:eastAsia="Calibri"/>
          <w:sz w:val="18"/>
          <w:szCs w:val="24"/>
          <w:lang w:val="ru-RU"/>
        </w:rPr>
        <w:t xml:space="preserve">Примечание: </w:t>
      </w:r>
      <w:r>
        <w:rPr>
          <w:rFonts w:ascii="PT Astra Serif" w:hAnsi="PT Astra Serif" w:eastAsia="Calibri"/>
          <w:sz w:val="18"/>
          <w:szCs w:val="24"/>
          <w:lang w:val="ru-RU"/>
        </w:rPr>
        <w:t xml:space="preserve">В</w:t>
      </w:r>
      <w:r>
        <w:rPr>
          <w:rFonts w:ascii="PT Astra Serif" w:hAnsi="PT Astra Serif" w:eastAsia="Calibri"/>
          <w:sz w:val="18"/>
          <w:szCs w:val="24"/>
          <w:lang w:val="ru-RU"/>
        </w:rPr>
        <w:t xml:space="preserve"> случаях, когда Заказчиком используются при описании объекта закупки иные обозначения (слова/знаки) необходимо их внести в соответствующий раздел и расшифровать порядок их применения.</w:t>
      </w:r>
      <w:r>
        <w:rPr>
          <w:rFonts w:ascii="PT Astra Serif" w:hAnsi="PT Astra Serif" w:eastAsia="Calibri"/>
          <w:sz w:val="18"/>
          <w:szCs w:val="24"/>
          <w:lang w:val="ru-RU"/>
        </w:rPr>
      </w:r>
    </w:p>
    <w:sectPr>
      <w:footerReference w:type="default" r:id="rId9"/>
      <w:footnotePr/>
      <w:endnotePr/>
      <w:type w:val="nextPage"/>
      <w:pgSz w:w="11907" w:h="16839" w:orient="portrait"/>
      <w:pgMar w:top="567" w:right="567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94116607"/>
      <w:docPartObj>
        <w:docPartGallery w:val="Page Numbers (Bottom of Page)"/>
        <w:docPartUnique w:val="true"/>
      </w:docPartObj>
      <w:rPr/>
    </w:sdtPr>
    <w:sdtContent>
      <w:p>
        <w:pPr>
          <w:pStyle w:val="69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5</w:t>
        </w:r>
        <w:r>
          <w:fldChar w:fldCharType="end"/>
        </w:r>
        <w:r/>
      </w:p>
    </w:sdtContent>
  </w:sdt>
  <w:p>
    <w:pPr>
      <w:pStyle w:val="6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5"/>
    <w:link w:val="68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5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5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5"/>
    <w:link w:val="697"/>
    <w:uiPriority w:val="99"/>
  </w:style>
  <w:style w:type="character" w:styleId="45">
    <w:name w:val="Footer Char"/>
    <w:basedOn w:val="685"/>
    <w:link w:val="699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9"/>
    <w:uiPriority w:val="99"/>
  </w:style>
  <w:style w:type="table" w:styleId="48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5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5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684">
    <w:name w:val="Heading 1"/>
    <w:basedOn w:val="683"/>
    <w:next w:val="683"/>
    <w:link w:val="688"/>
    <w:uiPriority w:val="9"/>
    <w:qFormat/>
    <w:pPr>
      <w:keepLines/>
      <w:keepNext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link w:val="684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89">
    <w:name w:val="Hyperlink"/>
    <w:uiPriority w:val="99"/>
    <w:unhideWhenUsed/>
    <w:rPr>
      <w:color w:val="0000ff"/>
      <w:u w:val="single"/>
    </w:rPr>
  </w:style>
  <w:style w:type="character" w:styleId="690">
    <w:name w:val="annotation reference"/>
    <w:uiPriority w:val="99"/>
    <w:semiHidden/>
    <w:unhideWhenUsed/>
    <w:rPr>
      <w:sz w:val="16"/>
      <w:szCs w:val="16"/>
    </w:rPr>
  </w:style>
  <w:style w:type="paragraph" w:styleId="691">
    <w:name w:val="annotation text"/>
    <w:basedOn w:val="683"/>
    <w:link w:val="692"/>
    <w:uiPriority w:val="99"/>
    <w:semiHidden/>
    <w:unhideWhenUsed/>
    <w:rPr>
      <w:sz w:val="20"/>
      <w:szCs w:val="20"/>
    </w:rPr>
  </w:style>
  <w:style w:type="character" w:styleId="692" w:customStyle="1">
    <w:name w:val="Текст примечания Знак"/>
    <w:link w:val="691"/>
    <w:uiPriority w:val="99"/>
    <w:semiHidden/>
    <w:rPr>
      <w:sz w:val="20"/>
      <w:szCs w:val="20"/>
    </w:rPr>
  </w:style>
  <w:style w:type="paragraph" w:styleId="693">
    <w:name w:val="annotation subject"/>
    <w:basedOn w:val="691"/>
    <w:next w:val="691"/>
    <w:link w:val="694"/>
    <w:uiPriority w:val="99"/>
    <w:semiHidden/>
    <w:unhideWhenUsed/>
    <w:rPr>
      <w:b/>
      <w:bCs/>
    </w:rPr>
  </w:style>
  <w:style w:type="character" w:styleId="694" w:customStyle="1">
    <w:name w:val="Тема примечания Знак"/>
    <w:link w:val="693"/>
    <w:uiPriority w:val="99"/>
    <w:semiHidden/>
    <w:rPr>
      <w:b/>
      <w:bCs/>
      <w:sz w:val="20"/>
      <w:szCs w:val="20"/>
    </w:rPr>
  </w:style>
  <w:style w:type="paragraph" w:styleId="695">
    <w:name w:val="Balloon Text"/>
    <w:basedOn w:val="683"/>
    <w:link w:val="69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696" w:customStyle="1">
    <w:name w:val="Текст выноски Знак"/>
    <w:link w:val="695"/>
    <w:uiPriority w:val="99"/>
    <w:semiHidden/>
    <w:rPr>
      <w:rFonts w:ascii="Tahoma" w:hAnsi="Tahoma" w:cs="Tahoma"/>
      <w:sz w:val="16"/>
      <w:szCs w:val="16"/>
    </w:rPr>
  </w:style>
  <w:style w:type="paragraph" w:styleId="697">
    <w:name w:val="Header"/>
    <w:basedOn w:val="683"/>
    <w:link w:val="698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698" w:customStyle="1">
    <w:name w:val="Верхний колонтитул Знак"/>
    <w:basedOn w:val="685"/>
    <w:link w:val="697"/>
    <w:uiPriority w:val="99"/>
    <w:rPr>
      <w:sz w:val="22"/>
      <w:szCs w:val="22"/>
      <w:lang w:val="en-US" w:eastAsia="en-US"/>
    </w:rPr>
  </w:style>
  <w:style w:type="paragraph" w:styleId="699">
    <w:name w:val="Footer"/>
    <w:basedOn w:val="683"/>
    <w:link w:val="700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700" w:customStyle="1">
    <w:name w:val="Нижний колонтитул Знак"/>
    <w:basedOn w:val="685"/>
    <w:link w:val="699"/>
    <w:uiPriority w:val="99"/>
    <w:rPr>
      <w:sz w:val="22"/>
      <w:szCs w:val="22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Ирина Владиславовна</dc:creator>
  <cp:keywords/>
  <dc:description>Подготовлено экспертами Актион-МЦФЭР</dc:description>
  <cp:revision>22</cp:revision>
  <dcterms:created xsi:type="dcterms:W3CDTF">2022-02-07T05:09:00Z</dcterms:created>
  <dcterms:modified xsi:type="dcterms:W3CDTF">2024-03-11T10:10:26Z</dcterms:modified>
</cp:coreProperties>
</file>